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微量定性化学分析</w:t>
      </w:r>
    </w:p>
    <w:p>
      <w:r>
        <w:rPr>
          <w:rFonts w:ascii="宋体" w:hAnsi="宋体" w:eastAsia="宋体"/>
          <w:sz w:val="24"/>
        </w:rPr>
        <w:t>（苏）马里雅洛夫（К.Л.Маляров）著；南开大学分析化学教研组译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微量定性化学分析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（苏）马里雅洛夫（К.Л.Маляров）著；南开大学分析化学教研组译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本书出售、求购地址：https://www.jiaokey.com/book/detail/10185892.html</w:t>
      </w:r>
    </w:p>
    <w:p>
      <w:r>
        <w:t>更多相关图书推荐：https://www.jiaokey.com</w:t>
      </w:r>
    </w:p>
    <w:p>
      <w:r>
        <w:t>（苏）马里雅洛夫（К.Л.Маляров）著；南开大学分析化学教研组译 其他作品：https://www.jiaokey.com/tag/（苏）马里雅洛夫（К.Л.Маляров）著；南开大学分析化学教研组译.html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关键词搜索：https://www.jiaokey.com/tag/微量定性化学分析.html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