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离散事件系统模拟</w:t>
      </w:r>
    </w:p>
    <w:p>
      <w:r>
        <w:rPr>
          <w:rFonts w:ascii="宋体" w:hAnsi="宋体" w:eastAsia="宋体"/>
          <w:sz w:val="24"/>
        </w:rPr>
        <w:t>（美）彭克斯（Banks，J.），（美）卡森（Carson，J.）著；侯炳辉，张金水译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离散事件系统模拟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（美）彭克斯（Banks，J.），（美）卡森（Carson，J.）著；侯炳辉，张金水译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本书出售、求购地址：https://www.jiaokey.com/book/detail/10185675.html</w:t>
      </w:r>
    </w:p>
    <w:p>
      <w:r>
        <w:t>更多相关图书推荐：https://www.jiaokey.com</w:t>
      </w:r>
    </w:p>
    <w:p>
      <w:r>
        <w:t>（美）彭克斯（Banks，J.），（美）卡森（Carson，J.）著；侯炳辉，张金水译 其他作品：https://www.jiaokey.com/tag/（美）彭克斯（Banks，J.），（美）卡森（Carson，J.）著；侯炳辉，张金水译.html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关键词搜索：https://www.jiaokey.com/tag/离散事件系统模拟.html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