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高压电瓷釉的理化性能</w:t>
      </w:r>
    </w:p>
    <w:p>
      <w:r>
        <w:rPr>
          <w:rFonts w:ascii="宋体" w:hAnsi="宋体" w:eastAsia="宋体"/>
          <w:sz w:val="24"/>
        </w:rPr>
        <w:t>（苏）巴尔札柯夫斯基，В.П.，（苏）杜勃罗沃，С.К.著；程如光，唐振铭译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高压电瓷釉的理化性能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（苏）巴尔札柯夫斯基，В.П.，（苏）杜勃罗沃，С.К.著；程如光，唐振铭译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本书出售、求购地址：https://www.jiaokey.com/book/detail/10185009.html</w:t>
      </w:r>
    </w:p>
    <w:p>
      <w:r>
        <w:t>更多相关图书推荐：https://www.jiaokey.com</w:t>
      </w:r>
    </w:p>
    <w:p>
      <w:r>
        <w:t>（苏）巴尔札柯夫斯基，В.П.，（苏）杜勃罗沃，С.К.著；程如光，唐振铭译 其他作品：https://www.jiaokey.com/tag/（苏）巴尔札柯夫斯基，В.П.，（苏）杜勃罗沃，С.К.著；程如光，唐振铭译.html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关键词搜索：https://www.jiaokey.com/tag/高压电瓷釉的理化性能.html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