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集成运算放大器电路设计实用手册</w:t>
      </w:r>
    </w:p>
    <w:p>
      <w:r>
        <w:rPr>
          <w:rFonts w:ascii="宋体" w:hAnsi="宋体" w:eastAsia="宋体"/>
          <w:sz w:val="24"/>
        </w:rPr>
        <w:t>（日）佐藤一郎著；韩健青译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集成运算放大器电路设计实用手册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（日）佐藤一郎著；韩健青译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本书出售、求购地址：https://www.jiaokey.com/book/detail/10184748.html</w:t>
      </w:r>
    </w:p>
    <w:p>
      <w:r>
        <w:t>更多相关图书推荐：https://www.jiaokey.com</w:t>
      </w:r>
    </w:p>
    <w:p>
      <w:r>
        <w:t>（日）佐藤一郎著；韩健青译 其他作品：https://www.jiaokey.com/tag/（日）佐藤一郎著；韩健青译.html</w:t>
      </w:r>
    </w:p>
    <w:p>
      <w:r>
        <w:t>学术书刊出版社 出版图书：https://www.jiaokey.com/tag/学术书刊出版社.html</w:t>
      </w:r>
    </w:p>
    <w:p>
      <w:r>
        <w:t>关键词搜索：https://www.jiaokey.com/tag/集成运算放大器电路设计实用手册.html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