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第5卷</w:t>
      </w:r>
    </w:p>
    <w:p>
      <w:r>
        <w:rPr>
          <w:rFonts w:ascii="宋体" w:hAnsi="宋体" w:eastAsia="宋体"/>
          <w:sz w:val="24"/>
        </w:rPr>
        <w:t>（苏）恰科夫斯基（А.Чаковский）著；叶雯，江峨译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（苏）恰科夫斯基（А.Чаковский）著；叶雯，江峨译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本书出售、求购地址：https://www.jiaokey.com/book/detail/10178326.html</w:t>
      </w:r>
    </w:p>
    <w:p>
      <w:r>
        <w:t>更多相关图书推荐：https://www.jiaokey.com</w:t>
      </w:r>
    </w:p>
    <w:p>
      <w:r>
        <w:t>（苏）恰科夫斯基（А.Чаковский）著；叶雯，江峨译 其他作品：https://www.jiaokey.com/tag/（苏）恰科夫斯基（А.Чаковский）著；叶雯，江峨译.html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