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书名：死魂灵在呐喊  战后全球索赔潮</w:t>
      </w:r>
    </w:p>
    <w:p>
      <w:r>
        <w:t>作者：李正堂著</w:t>
      </w:r>
    </w:p>
    <w:p>
      <w:r>
        <w:t>出版社：北京：解放军文艺出版社</w:t>
      </w:r>
    </w:p>
    <w:p>
      <w:r>
        <w:t>出版日期：1995.07</w:t>
      </w:r>
    </w:p>
    <w:p>
      <w:r>
        <w:t>总页数：386</w:t>
      </w:r>
    </w:p>
    <w:p>
      <w:r>
        <w:t>更多请访问教客网: www.jiaokey.com</w:t>
      </w:r>
    </w:p>
    <w:p>
      <w:r>
        <w:t>死魂灵在呐喊  战后全球索赔潮 评论地址：https://www.jiaokey.com/book/detail/10178316.html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