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书名：农奴戟  英雄血  清涧、渭华暴动纪实</w:t>
      </w:r>
    </w:p>
    <w:p>
      <w:r>
        <w:t>作者：李镜著</w:t>
      </w:r>
    </w:p>
    <w:p>
      <w:r>
        <w:t>出版社：北京：解放军文艺出版社</w:t>
      </w:r>
    </w:p>
    <w:p>
      <w:r>
        <w:t>出版日期：1997.06</w:t>
      </w:r>
    </w:p>
    <w:p>
      <w:r>
        <w:t>总页数：343</w:t>
      </w:r>
    </w:p>
    <w:p>
      <w:r>
        <w:t>更多请访问教客网: www.jiaokey.com</w:t>
      </w:r>
    </w:p>
    <w:p>
      <w:r>
        <w:t>农奴戟  英雄血  清涧、渭华暴动纪实 评论地址：https://www.jiaokey.com/book/detail/10177270.html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