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草书要领</w:t>
      </w:r>
    </w:p>
    <w:p>
      <w:r>
        <w:rPr>
          <w:rFonts w:ascii="宋体" w:hAnsi="宋体" w:eastAsia="宋体"/>
          <w:sz w:val="24"/>
        </w:rPr>
        <w:t>（晋）王羲之藏，（唐）欧阳询等临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草书要领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（晋）王羲之藏，（唐）欧阳询等临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北京：北京古籍出版社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本书出售、求购地址：https://www.jiaokey.com/book/detail/10177238.html</w:t>
      </w:r>
    </w:p>
    <w:p>
      <w:r>
        <w:t>更多相关图书推荐：https://www.jiaokey.com</w:t>
      </w:r>
    </w:p>
    <w:p>
      <w:r>
        <w:t>（晋）王羲之藏，（唐）欧阳询等临 其他作品：https://www.jiaokey.com/tag/（晋）王羲之藏，（唐）欧阳询等临.html</w:t>
      </w:r>
    </w:p>
    <w:p>
      <w:r>
        <w:t>北京：北京古籍出版社 出版图书：https://www.jiaokey.com/tag/北京：北京古籍出版社.html</w:t>
      </w:r>
    </w:p>
    <w:p>
      <w:r>
        <w:t>关键词搜索：https://www.jiaokey.com/tag/草书要领.html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