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中国科学院感光研究所博士后研究工作报告 DNA生物传感技术及肺癌的早期病变基因检测</w:t>
      </w:r>
    </w:p>
    <w:p>
      <w:r>
        <w:rPr>
          <w:rFonts w:ascii="宋体" w:hAnsi="宋体" w:eastAsia="宋体"/>
          <w:sz w:val="24"/>
        </w:rPr>
        <w:t>林琳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中国科学院感光研究所博士后研究工作报告 DNA生物传感技术及肺癌的早期病变基因检测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本书出售、求购地址：https://www.jiaokey.com/book/detail/10176404.html</w:t>
      </w:r>
    </w:p>
    <w:p>
      <w:r>
        <w:t>更多相关图书推荐：https://www.jiaokey.com</w:t>
      </w:r>
    </w:p>
    <w:p>
      <w:r>
        <w:t>林琳 其他作品：https://www.jiaokey.com/tag/林琳.html</w:t>
      </w:r>
    </w:p>
    <w:p>
      <w:r>
        <w:t>关键词搜索：https://www.jiaokey.com/tag/中国科学院感光研究所博士后研究工作报告 DNA生物传感技术及肺癌的早期病变基因检测.html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