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世界现状  1995</w:t>
      </w:r>
    </w:p>
    <w:p>
      <w:r>
        <w:rPr>
          <w:rFonts w:ascii="宋体" w:hAnsi="宋体" w:eastAsia="宋体"/>
          <w:sz w:val="24"/>
        </w:rPr>
        <w:t>（美）莱斯特·R.布朗（L.R.Brown）等著；刘静华等译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世界现状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（美）莱斯特·R.布朗（L.R.Brown）等著；刘静华等译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本书出售、求购地址：https://www.jiaokey.com/book/detail/10175975.html</w:t>
      </w:r>
    </w:p>
    <w:p>
      <w:r>
        <w:t>更多相关图书推荐：https://www.jiaokey.com</w:t>
      </w:r>
    </w:p>
    <w:p>
      <w:r>
        <w:t>（美）莱斯特·R.布朗（L.R.Brown）等著；刘静华等译 其他作品：https://www.jiaokey.com/tag/（美）莱斯特·R.布朗（L.R.Brown）等著；刘静华等译.html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关键词搜索：https://www.jiaokey.com/tag/世界现状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