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石油储存原理</w:t>
      </w:r>
    </w:p>
    <w:p>
      <w:r>
        <w:rPr>
          <w:rFonts w:ascii="宋体" w:hAnsi="宋体" w:eastAsia="宋体"/>
          <w:sz w:val="24"/>
        </w:rPr>
        <w:t>（加）马克斯（Marks，A.）著；白鹏飞，张志廉译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石油储存原理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（加）马克斯（Marks，A.）著；白鹏飞，张志廉译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本书出售、求购地址：https://www.jiaokey.com/book/detail/10175095.html</w:t>
      </w:r>
    </w:p>
    <w:p>
      <w:r>
        <w:t>更多相关图书推荐：https://www.jiaokey.com</w:t>
      </w:r>
    </w:p>
    <w:p>
      <w:r>
        <w:t>（加）马克斯（Marks，A.）著；白鹏飞，张志廉译 其他作品：https://www.jiaokey.com/tag/（加）马克斯（Marks，A.）著；白鹏飞，张志廉译.html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关键词搜索：https://www.jiaokey.com/tag/石油储存原理.html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