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石油和天然气开采机械设备</w:t>
      </w:r>
    </w:p>
    <w:p>
      <w:r>
        <w:rPr>
          <w:rFonts w:ascii="宋体" w:hAnsi="宋体" w:eastAsia="宋体"/>
          <w:sz w:val="24"/>
        </w:rPr>
        <w:t>（苏）马尔恰纳夫（Молчанов，Г.В.），马尔恰纳夫（Молчанов，А.Г）著；李继康，蒋曼丽译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石油和天然气开采机械设备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（苏）马尔恰纳夫（Молчанов，Г.В.），马尔恰纳夫（Молчанов，А.Г）著；李继康，蒋曼丽译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本书出售、求购地址：https://www.jiaokey.com/book/detail/10175047.html</w:t>
      </w:r>
    </w:p>
    <w:p>
      <w:r>
        <w:t>更多相关图书推荐：https://www.jiaokey.com</w:t>
      </w:r>
    </w:p>
    <w:p>
      <w:r>
        <w:t>（苏）马尔恰纳夫（Молчанов，Г.В.），马尔恰纳夫（Молчанов，А.Г）著；李继康，蒋曼丽译 其他作品：https://www.jiaokey.com/tag/（苏）马尔恰纳夫（Молчанов，Г.В.），马尔恰纳夫（Молчанов，А.Г）著；李继康，蒋曼丽译.html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关键词搜索：https://www.jiaokey.com/tag/石油和天然气开采机械设备.html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