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碳酸盐岩油藏的开采</w:t>
      </w:r>
    </w:p>
    <w:p>
      <w:r>
        <w:rPr>
          <w:rFonts w:ascii="宋体" w:hAnsi="宋体" w:eastAsia="宋体"/>
          <w:sz w:val="24"/>
        </w:rPr>
        <w:t>（苏）М.Л.苏尔吉乔夫（М.Л.Сургучев）等著；陈宝来，黎发文译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碳酸盐岩油藏的开采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（苏）М.Л.苏尔吉乔夫（М.Л.Сургучев）等著；陈宝来，黎发文译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本书出售、求购地址：https://www.jiaokey.com/book/detail/10174620.html</w:t>
      </w:r>
    </w:p>
    <w:p>
      <w:r>
        <w:t>更多相关图书推荐：https://www.jiaokey.com</w:t>
      </w:r>
    </w:p>
    <w:p>
      <w:r>
        <w:t>（苏）М.Л.苏尔吉乔夫（М.Л.Сургучев）等著；陈宝来，黎发文译 其他作品：https://www.jiaokey.com/tag/（苏）М.Л.苏尔吉乔夫（М.Л.Сургучев）等著；陈宝来，黎发文译.html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关键词搜索：https://www.jiaokey.com/tag/碳酸盐岩油藏的开采.html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