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深盆地气田实例研究：埃尔姆沃斯</w:t>
      </w:r>
    </w:p>
    <w:p>
      <w:r>
        <w:rPr>
          <w:rFonts w:ascii="宋体" w:hAnsi="宋体" w:eastAsia="宋体"/>
          <w:sz w:val="24"/>
        </w:rPr>
        <w:t>约翰·A·马斯特斯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深盆地气田实例研究：埃尔姆沃斯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约翰·A·马斯特斯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中国石油天然气总公司情报情报所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本书出售、求购地址：https://www.jiaokey.com/book/detail/10174249.html</w:t>
      </w:r>
    </w:p>
    <w:p>
      <w:r>
        <w:t>更多相关图书推荐：https://www.jiaokey.com</w:t>
      </w:r>
    </w:p>
    <w:p>
      <w:r>
        <w:t>约翰·A·马斯特斯 其他作品：https://www.jiaokey.com/tag/约翰·A·马斯特斯.html</w:t>
      </w:r>
    </w:p>
    <w:p>
      <w:r>
        <w:t>中国石油天然气总公司情报情报所 出版图书：https://www.jiaokey.com/tag/中国石油天然气总公司情报情报所.html</w:t>
      </w:r>
    </w:p>
    <w:p>
      <w:r>
        <w:t>关键词搜索：https://www.jiaokey.com/tag/深盆地气田实例研究：埃尔姆沃斯.html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