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气田开发及凝析液加工的经济问题</w:t>
      </w:r>
    </w:p>
    <w:p>
      <w:r>
        <w:rPr>
          <w:rFonts w:ascii="宋体" w:hAnsi="宋体" w:eastAsia="宋体"/>
          <w:sz w:val="24"/>
        </w:rPr>
        <w:t>（苏）布伦茨（Бренц，А.Д.）等著；周炳元，齐小慧译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气田开发及凝析液加工的经济问题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（苏）布伦茨（Бренц，А.Д.）等著；周炳元，齐小慧译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气田开发-经济效果(学科: 研究) 经济效果-气田开发(学科: 研究) 凝析油(学科: 加工 学科: 经济效果 学科: 研究) 经济效果(学科: 凝析油 学科: 加工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本书出售、求购地址：https://www.jiaokey.com/book/detail/10174239.html</w:t>
      </w:r>
    </w:p>
    <w:p>
      <w:r>
        <w:t>更多相关图书推荐：https://www.jiaokey.com</w:t>
      </w:r>
    </w:p>
    <w:p>
      <w:r>
        <w:t>（苏）布伦茨（Бренц，А.Д.）等著；周炳元，齐小慧译 其他作品：https://www.jiaokey.com/tag/（苏）布伦茨（Бренц，А.Д.）等著；周炳元，齐小慧译.html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关键词搜索：https://www.jiaokey.com/tag/气田开发-经济效果(学科: 研究) 经济效果-气田开发(学科: 研究) 凝析油(学科: 加工 学科: 经济效果 学科: 研究) 经济效果(学科: 凝析油 学科: 加工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