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凝析气田开发</w:t>
      </w:r>
    </w:p>
    <w:p>
      <w:r>
        <w:rPr>
          <w:rFonts w:ascii="宋体" w:hAnsi="宋体" w:eastAsia="宋体"/>
          <w:sz w:val="24"/>
        </w:rPr>
        <w:t>（苏）米尔扎贾扎杰（А.Ф.Мирзаджанзаде）等著；杨培友等译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凝析气田开发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（苏）米尔扎贾扎杰（А.Ф.Мирзаджанзаде）等著；杨培友等译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凝析气田-气田开发 气田开发-凝析气田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本书出售、求购地址：https://www.jiaokey.com/book/detail/10174235.html</w:t>
      </w:r>
    </w:p>
    <w:p>
      <w:r>
        <w:t>更多相关图书推荐：https://www.jiaokey.com</w:t>
      </w:r>
    </w:p>
    <w:p>
      <w:r>
        <w:t>（苏）米尔扎贾扎杰（А.Ф.Мирзаджанзаде）等著；杨培友等译 其他作品：https://www.jiaokey.com/tag/（苏）米尔扎贾扎杰（А.Ф.Мирзаджанзаде）等著；杨培友等译.html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关键词搜索：https://www.jiaokey.com/tag/凝析气田-气田开发 气田开发-凝析气田.html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