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决策支持系统的建立</w:t>
      </w:r>
    </w:p>
    <w:p>
      <w:r>
        <w:rPr>
          <w:rFonts w:ascii="宋体" w:hAnsi="宋体" w:eastAsia="宋体"/>
          <w:sz w:val="24"/>
        </w:rPr>
        <w:t>（美）小斯普拉格（Sprague Ralph H.Jr.），（美）卡尔逊（Carlson，Eric D.）著；陆纪兴，仲建华译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（美）小斯普拉格（Sprague Ralph H.Jr.），（美）卡尔逊（Carlson，Eric D.）著；陆纪兴，仲建华译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本书出售、求购地址：https://www.jiaokey.com/book/detail/10169469.html</w:t>
      </w:r>
    </w:p>
    <w:p>
      <w:r>
        <w:t>更多相关图书推荐：https://www.jiaokey.com</w:t>
      </w:r>
    </w:p>
    <w:p>
      <w:r>
        <w:t>（美）小斯普拉格（Sprague Ralph H.Jr.），（美）卡尔逊（Carlson，Eric D.）著；陆纪兴，仲建华译 其他作品：https://www.jiaokey.com/tag/（美）小斯普拉格（Sprague Ralph H.Jr.），（美）卡尔逊（Carlson，Eric D.）著；陆纪兴，仲建华译.html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关键词搜索：https://www.jiaokey.com/tag/决策支持系统的建立.html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