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管理理论问题</w:t>
      </w:r>
    </w:p>
    <w:p>
      <w:r>
        <w:rPr>
          <w:rFonts w:ascii="宋体" w:hAnsi="宋体" w:eastAsia="宋体"/>
          <w:sz w:val="24"/>
        </w:rPr>
        <w:t>（苏）波波夫（Г.Х.Лолов）著；徐眉君，黄诠译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（苏）波波夫（Г.Х.Лолов）著；徐眉君，黄诠译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本书出售、求购地址：https://www.jiaokey.com/book/detail/10169358.html</w:t>
      </w:r>
    </w:p>
    <w:p>
      <w:r>
        <w:t>更多相关图书推荐：https://www.jiaokey.com</w:t>
      </w:r>
    </w:p>
    <w:p>
      <w:r>
        <w:t>（苏）波波夫（Г.Х.Лолов）著；徐眉君，黄诠译 其他作品：https://www.jiaokey.com/tag/（苏）波波夫（Г.Х.Лолов）著；徐眉君，黄诠译.html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