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中国人与日本人</w:t>
      </w:r>
    </w:p>
    <w:p>
      <w:r>
        <w:rPr>
          <w:rFonts w:ascii="宋体" w:hAnsi="宋体" w:eastAsia="宋体"/>
          <w:sz w:val="24"/>
        </w:rPr>
        <w:t>（日）松本一男著；周维宏，祝乘风译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中国人与日本人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（日）松本一男著；周维宏，祝乘风译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本书出售、求购地址：https://www.jiaokey.com/book/detail/10169191.html</w:t>
      </w:r>
    </w:p>
    <w:p>
      <w:r>
        <w:t>更多相关图书推荐：https://www.jiaokey.com</w:t>
      </w:r>
    </w:p>
    <w:p>
      <w:r>
        <w:t>（日）松本一男著；周维宏，祝乘风译 其他作品：https://www.jiaokey.com/tag/（日）松本一男著；周维宏，祝乘风译.html</w:t>
      </w:r>
    </w:p>
    <w:p>
      <w:r>
        <w:t>渤海湾出版公司 出版图书：https://www.jiaokey.com/tag/渤海湾出版公司.html</w:t>
      </w:r>
    </w:p>
    <w:p>
      <w:r>
        <w:t>关键词搜索：https://www.jiaokey.com/tag/中国人与日本人.html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