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  三言二拍之姊妹篇（全二册）</w:t>
      </w:r>
    </w:p>
    <w:p>
      <w:r>
        <w:rPr>
          <w:rFonts w:ascii="宋体" w:hAnsi="宋体" w:eastAsia="宋体"/>
          <w:sz w:val="24"/>
        </w:rPr>
        <w:t>（明）陆人龙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  三言二拍之姊妹篇（全二册）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本书出售、求购地址：https://www.jiaokey.com/book/detail/10167540.html</w:t>
      </w:r>
    </w:p>
    <w:p>
      <w:r>
        <w:t>更多相关图书推荐：https://www.jiaokey.com</w:t>
      </w:r>
    </w:p>
    <w:p>
      <w:r>
        <w:t>（明）陆人龙 其他作品：https://www.jiaokey.com/tag/（明）陆人龙.html</w:t>
      </w:r>
    </w:p>
    <w:p>
      <w:r>
        <w:t>关键词搜索：https://www.jiaokey.com/tag/型世言  三言二拍之姊妹篇（全二册）.html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