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广播与电视工程学  中国工程师手册电机类第24篇</w:t>
      </w:r>
    </w:p>
    <w:p>
      <w:r>
        <w:rPr>
          <w:rFonts w:ascii="宋体" w:hAnsi="宋体" w:eastAsia="宋体"/>
          <w:sz w:val="24"/>
        </w:rPr>
        <w:t>温世光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广播与电视工程学  中国工程师手册电机类第24篇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温世光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中国电机工程学会合编行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本书出售、求购地址：https://www.jiaokey.com/book/detail/10166079.html</w:t>
      </w:r>
    </w:p>
    <w:p>
      <w:r>
        <w:t>更多相关图书推荐：https://www.jiaokey.com</w:t>
      </w:r>
    </w:p>
    <w:p>
      <w:r>
        <w:t>温世光 其他作品：https://www.jiaokey.com/tag/温世光.html</w:t>
      </w:r>
    </w:p>
    <w:p>
      <w:r>
        <w:t>中国电机工程学会合编行 出版图书：https://www.jiaokey.com/tag/中国电机工程学会合编行.html</w:t>
      </w:r>
    </w:p>
    <w:p>
      <w:r>
        <w:t>关键词搜索：https://www.jiaokey.com/tag/广播与电视工程学  中国工程师手册电机类第24篇.html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