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虞初志</w:t>
      </w:r>
    </w:p>
    <w:p>
      <w:r>
        <w:rPr>
          <w:rFonts w:ascii="宋体" w:hAnsi="宋体" w:eastAsia="宋体"/>
          <w:sz w:val="24"/>
        </w:rPr>
        <w:t>袁宏道参评；屠隆点阅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袁宏道参评；屠隆点阅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本书出售、求购地址：https://www.jiaokey.com/book/detail/10164277.html</w:t>
      </w:r>
    </w:p>
    <w:p>
      <w:r>
        <w:t>更多相关图书推荐：https://www.jiaokey.com</w:t>
      </w:r>
    </w:p>
    <w:p>
      <w:r>
        <w:t>袁宏道参评；屠隆点阅 其他作品：https://www.jiaokey.com/tag/袁宏道参评；屠隆点阅.html</w:t>
      </w:r>
    </w:p>
    <w:p>
      <w:r>
        <w:t>北京市中国书店 出版图书：https://www.jiaokey.com/tag/北京市中国书店.html</w:t>
      </w:r>
    </w:p>
    <w:p>
      <w:r>
        <w:t>关键词搜索：https://www.jiaokey.com/tag/虞初志.html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