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书名：用工工资与劳动保险改革指南  三大制度改革理论与实践</w:t>
      </w:r>
    </w:p>
    <w:p>
      <w:r>
        <w:t>作者：强磊，侯梅先编著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总页数：239</w:t>
      </w:r>
    </w:p>
    <w:p>
      <w:r>
        <w:t>更多请访问教客网: www.jiaokey.com</w:t>
      </w:r>
    </w:p>
    <w:p>
      <w:r>
        <w:t>用工工资与劳动保险改革指南  三大制度改革理论与实践 评论地址：https://www.jiaokey.com/book/detail/10159886.html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