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第三世界的社会主义</w:t>
      </w:r>
    </w:p>
    <w:p>
      <w:r>
        <w:rPr>
          <w:rFonts w:ascii="宋体" w:hAnsi="宋体" w:eastAsia="宋体"/>
          <w:sz w:val="24"/>
        </w:rPr>
        <w:t>（美）德斯福瑟丝（H.Desfosses）（美）莱维斯克（J.Levesque）编；复旦大学国际政治系译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（美）德斯福瑟丝（H.Desfosses）（美）莱维斯克（J.Levesque）编；复旦大学国际政治系译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本书出售、求购地址：https://www.jiaokey.com/book/detail/10157911.html</w:t>
      </w:r>
    </w:p>
    <w:p>
      <w:r>
        <w:t>更多相关图书推荐：https://www.jiaokey.com</w:t>
      </w:r>
    </w:p>
    <w:p>
      <w:r>
        <w:t>（美）德斯福瑟丝（H.Desfosses）（美）莱维斯克（J.Levesque）编；复旦大学国际政治系译 其他作品：https://www.jiaokey.com/tag/（美）德斯福瑟丝（H.Desfosses）（美）莱维斯克（J.Levesque）编；复旦大学国际政治系译.html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关键词搜索：https://www.jiaokey.com/tag/第三世界的社会主义.html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