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社会主义市场经济条件下思想政治工作新课题研究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社会主义市场经济条件下思想政治工作新课题研究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本书出售、求购地址：https://www.jiaokey.com/book/detail/10154634.html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关键词搜索：https://www.jiaokey.com/tag/社会主义市场经济条件下思想政治工作新课题研究.html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