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不幸的观念  社会主义的谬误</w:t>
      </w:r>
    </w:p>
    <w:p>
      <w:r>
        <w:rPr>
          <w:rFonts w:ascii="宋体" w:hAnsi="宋体" w:eastAsia="宋体"/>
          <w:sz w:val="24"/>
        </w:rPr>
        <w:t>（英）海耶克（Hayek，F.A.）著；刘戟锋，张来举译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不幸的观念  社会主义的谬误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（英）海耶克（Hayek，F.A.）著；刘戟锋，张来举译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本书出售、求购地址：https://www.jiaokey.com/book/detail/10154002.html</w:t>
      </w:r>
    </w:p>
    <w:p>
      <w:r>
        <w:t>更多相关图书推荐：https://www.jiaokey.com</w:t>
      </w:r>
    </w:p>
    <w:p>
      <w:r>
        <w:t>（英）海耶克（Hayek，F.A.）著；刘戟锋，张来举译 其他作品：https://www.jiaokey.com/tag/（英）海耶克（Hayek，F.A.）著；刘戟锋，张来举译.html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关键词搜索：https://www.jiaokey.com/tag/不幸的观念  社会主义的谬误.html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