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书名：论社会主义社会的矛盾和发展动力</w:t>
      </w:r>
    </w:p>
    <w:p>
      <w:r>
        <w:t>作者：王伟光 徐伟新</w:t>
      </w:r>
    </w:p>
    <w:p>
      <w:r>
        <w:t>出版社：</w:t>
      </w:r>
    </w:p>
    <w:p>
      <w:r>
        <w:t>出版日期：1987年12月第1版</w:t>
      </w:r>
    </w:p>
    <w:p>
      <w:r>
        <w:t>总页数：</w:t>
      </w:r>
    </w:p>
    <w:p>
      <w:r>
        <w:t>更多请访问教客网: www.jiaokey.com</w:t>
      </w:r>
    </w:p>
    <w:p>
      <w:r>
        <w:t>论社会主义社会的矛盾和发展动力 评论地址：https://www.jiaokey.com/book/detail/10152031.html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