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书名：俄罗斯思想  十九世纪末至二十世纪初俄罗斯思想的主要问题</w:t>
      </w:r>
    </w:p>
    <w:p>
      <w:r>
        <w:t>作者：（俄）尼·别尔嘉耶夫（Николай，Бердяев）著；雷永生，邱守娟译</w:t>
      </w:r>
    </w:p>
    <w:p>
      <w:r>
        <w:t>出版社：北京：生活·读书·新知三联书店</w:t>
      </w:r>
    </w:p>
    <w:p>
      <w:r>
        <w:t>出版日期：1995.08</w:t>
      </w:r>
    </w:p>
    <w:p>
      <w:r>
        <w:t>总页数：251</w:t>
      </w:r>
    </w:p>
    <w:p>
      <w:r>
        <w:t>更多请访问教客网: www.jiaokey.com</w:t>
      </w:r>
    </w:p>
    <w:p>
      <w:r>
        <w:t>俄罗斯思想  十九世纪末至二十世纪初俄罗斯思想的主要问题 评论地址：https://www.jiaokey.com/book/detail/10150620.html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