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电介质材料及其介电性能</w:t>
      </w:r>
    </w:p>
    <w:p>
      <w:r>
        <w:rPr>
          <w:rFonts w:ascii="宋体" w:hAnsi="宋体" w:eastAsia="宋体"/>
          <w:sz w:val="24"/>
        </w:rPr>
        <w:t>（法）R.科埃略（Roland Coelho），（法）B.阿拉德尼兹（Bernard Aladenize）著；张冶文，陈玲译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电介质材料及其介电性能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（法）R.科埃略（Roland Coelho），（法）B.阿拉德尼兹（Bernard Aladenize）著；张冶文，陈玲译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本书出售、求购地址：https://www.jiaokey.com/book/detail/10149386.html</w:t>
      </w:r>
    </w:p>
    <w:p>
      <w:r>
        <w:t>更多相关图书推荐：https://www.jiaokey.com</w:t>
      </w:r>
    </w:p>
    <w:p>
      <w:r>
        <w:t>（法）R.科埃略（Roland Coelho），（法）B.阿拉德尼兹（Bernard Aladenize）著；张冶文，陈玲译 其他作品：https://www.jiaokey.com/tag/（法）R.科埃略（Roland Coelho），（法）B.阿拉德尼兹（Bernard Aladenize）著；张冶文，陈玲译.html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关键词搜索：https://www.jiaokey.com/tag/电介质材料及其介电性能.html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