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书名：华北煤变质作用对煤含气量和渗透率的影响  第25卷  第3期  2000年5月</w:t>
      </w:r>
    </w:p>
    <w:p>
      <w:r>
        <w:t>作者：杨起，汤达祯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华北煤变质作用对煤含气量和渗透率的影响  第25卷  第3期  2000年5月 评论地址：https://www.jiaokey.com/book/detail/10134321.html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