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工程和应用科学实用化学</w:t>
      </w:r>
    </w:p>
    <w:p>
      <w:r>
        <w:rPr>
          <w:rFonts w:ascii="宋体" w:hAnsi="宋体" w:eastAsia="宋体"/>
          <w:sz w:val="24"/>
        </w:rPr>
        <w:t>（英）W.斯蒂德曼 R.B.斯纳登 L.H.安德森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工程和应用科学实用化学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（英）W.斯蒂德曼 R.B.斯纳登 L.H.安德森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本书出售、求购地址：https://www.jiaokey.com/book/detail/10133763.html</w:t>
      </w:r>
    </w:p>
    <w:p>
      <w:r>
        <w:t>更多相关图书推荐：https://www.jiaokey.com</w:t>
      </w:r>
    </w:p>
    <w:p>
      <w:r>
        <w:t>（英）W.斯蒂德曼 R.B.斯纳登 L.H.安德森 其他作品：https://www.jiaokey.com/tag/（英）W.斯蒂德曼 R.B.斯纳登 L.H.安德森.html</w:t>
      </w:r>
    </w:p>
    <w:p>
      <w:r>
        <w:t>原子能出版社 出版图书：https://www.jiaokey.com/tag/原子能出版社.html</w:t>
      </w:r>
    </w:p>
    <w:p>
      <w:r>
        <w:t>关键词搜索：https://www.jiaokey.com/tag/工程和应用科学实用化学.html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