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系统理论</w:t>
      </w:r>
    </w:p>
    <w:p>
      <w:r>
        <w:rPr>
          <w:rFonts w:ascii="宋体" w:hAnsi="宋体" w:eastAsia="宋体"/>
          <w:sz w:val="24"/>
        </w:rPr>
        <w:t>（美）帕杜洛（Padulo，L.），（美）阿比布（Arbib，M.A.）著；美朔平，丁世成译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（美）帕杜洛（Padulo，L.），（美）阿比布（Arbib，M.A.）著；美朔平，丁世成译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本书出售、求购地址：https://www.jiaokey.com/book/detail/10132665.html</w:t>
      </w:r>
    </w:p>
    <w:p>
      <w:r>
        <w:t>更多相关图书推荐：https://www.jiaokey.com</w:t>
      </w:r>
    </w:p>
    <w:p>
      <w:r>
        <w:t>（美）帕杜洛（Padulo，L.），（美）阿比布（Arbib，M.A.）著；美朔平，丁世成译 其他作品：https://www.jiaokey.com/tag/（美）帕杜洛（Padulo，L.），（美）阿比布（Arbib，M.A.）著；美朔平，丁世成译.html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