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液压流体力学</w:t>
      </w:r>
    </w:p>
    <w:p>
      <w:r>
        <w:rPr>
          <w:rFonts w:ascii="宋体" w:hAnsi="宋体" w:eastAsia="宋体"/>
          <w:sz w:val="24"/>
        </w:rPr>
        <w:t>（日）竹中利夫，浦田映三著；温立中，贺正辉译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（日）竹中利夫，浦田映三著；温立中，贺正辉译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本书出售、求购地址：https://www.jiaokey.com/book/detail/10131298.html</w:t>
      </w:r>
    </w:p>
    <w:p>
      <w:r>
        <w:t>更多相关图书推荐：https://www.jiaokey.com</w:t>
      </w:r>
    </w:p>
    <w:p>
      <w:r>
        <w:t>（日）竹中利夫，浦田映三著；温立中，贺正辉译 其他作品：https://www.jiaokey.com/tag/（日）竹中利夫，浦田映三著；温立中，贺正辉译.html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