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光电子学入门</w:t>
      </w:r>
    </w:p>
    <w:p>
      <w:r>
        <w:rPr>
          <w:rFonts w:ascii="宋体" w:hAnsi="宋体" w:eastAsia="宋体"/>
          <w:sz w:val="24"/>
        </w:rPr>
        <w:t>（日）稻场文男，（日）永井淳主编；后藤显也著；林礼煌，侯印春译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（日）稻场文男，（日）永井淳主编；后藤显也著；林礼煌，侯印春译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本书出售、求购地址：https://www.jiaokey.com/book/detail/10129302.html</w:t>
      </w:r>
    </w:p>
    <w:p>
      <w:r>
        <w:t>更多相关图书推荐：https://www.jiaokey.com</w:t>
      </w:r>
    </w:p>
    <w:p>
      <w:r>
        <w:t>（日）稻场文男，（日）永井淳主编；后藤显也著；林礼煌，侯印春译 其他作品：https://www.jiaokey.com/tag/（日）稻场文男，（日）永井淳主编；后藤显也著；林礼煌，侯印春译.html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关键词搜索：https://www.jiaokey.com/tag/光电子学入门.html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