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自动补偿装置的电子放大器</w:t>
      </w:r>
    </w:p>
    <w:p>
      <w:r>
        <w:rPr>
          <w:rFonts w:ascii="宋体" w:hAnsi="宋体" w:eastAsia="宋体"/>
          <w:sz w:val="24"/>
        </w:rPr>
        <w:t>（苏）波洛尼可夫，Д.Е.著；朱宝泉译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自动补偿装置的电子放大器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（苏）波洛尼可夫，Д.Е.著；朱宝泉译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本书出售、求购地址：https://www.jiaokey.com/book/detail/10129249.html</w:t>
      </w:r>
    </w:p>
    <w:p>
      <w:r>
        <w:t>更多相关图书推荐：https://www.jiaokey.com</w:t>
      </w:r>
    </w:p>
    <w:p>
      <w:r>
        <w:t>（苏）波洛尼可夫，Д.Е.著；朱宝泉译 其他作品：https://www.jiaokey.com/tag/（苏）波洛尼可夫，Д.Е.著；朱宝泉译.html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关键词搜索：https://www.jiaokey.com/tag/自动补偿装置的电子放大器.html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