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第14篇  传质与气体吸收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第14篇  传质与气体吸收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本书出售、求购地址：https://www.jiaokey.com/book/detail/10128769.html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第14篇  传质与气体吸收.html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