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粉末冶金学</w:t>
      </w:r>
    </w:p>
    <w:p>
      <w:r>
        <w:rPr>
          <w:rFonts w:ascii="宋体" w:hAnsi="宋体" w:eastAsia="宋体"/>
          <w:sz w:val="24"/>
        </w:rPr>
        <w:t>（日）松山芳治，三谷裕康，铃木寿著；周安生，高一平，王颖等译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（日）松山芳治，三谷裕康，铃木寿著；周安生，高一平，王颖等译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本书出售、求购地址：https://www.jiaokey.com/book/detail/10128592.html</w:t>
      </w:r>
    </w:p>
    <w:p>
      <w:r>
        <w:t>更多相关图书推荐：https://www.jiaokey.com</w:t>
      </w:r>
    </w:p>
    <w:p>
      <w:r>
        <w:t>（日）松山芳治，三谷裕康，铃木寿著；周安生，高一平，王颖等译 其他作品：https://www.jiaokey.com/tag/（日）松山芳治，三谷裕康，铃木寿著；周安生，高一平，王颖等译.html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关键词搜索：https://www.jiaokey.com/tag/粉末冶金学.html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