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书名：铝热耐火材料的性质和用途</w:t>
      </w:r>
    </w:p>
    <w:p>
      <w:r>
        <w:t>作者：（苏）别夫兹涅尔（Р.Певзнер）著；王世政，侯世德译</w:t>
      </w:r>
    </w:p>
    <w:p>
      <w:r>
        <w:t>出版社：重工业出版社</w:t>
      </w:r>
    </w:p>
    <w:p>
      <w:r>
        <w:t>出版日期：1956.05</w:t>
      </w:r>
    </w:p>
    <w:p>
      <w:r>
        <w:t>总页数：72</w:t>
      </w:r>
    </w:p>
    <w:p>
      <w:r>
        <w:t>更多请访问教客网: www.jiaokey.com</w:t>
      </w:r>
    </w:p>
    <w:p>
      <w:r>
        <w:t>铝热耐火材料的性质和用途 评论地址：https://www.jiaokey.com/book/detail/10127655.html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