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化工高压技术</w:t>
      </w:r>
    </w:p>
    <w:p>
      <w:r>
        <w:rPr>
          <w:rFonts w:ascii="宋体" w:hAnsi="宋体" w:eastAsia="宋体"/>
          <w:sz w:val="24"/>
        </w:rPr>
        <w:t>（苏）柯仑多尔夫（Б.А.Корндорф）著；中华人民共和国化学工业部化学工业设计院翻译科译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化工高压技术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（苏）柯仑多尔夫（Б.А.Корндорф）著；中华人民共和国化学工业部化学工业设计院翻译科译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本书出售、求购地址：https://www.jiaokey.com/book/detail/10127140.html</w:t>
      </w:r>
    </w:p>
    <w:p>
      <w:r>
        <w:t>更多相关图书推荐：https://www.jiaokey.com</w:t>
      </w:r>
    </w:p>
    <w:p>
      <w:r>
        <w:t>（苏）柯仑多尔夫（Б.А.Корндорф）著；中华人民共和国化学工业部化学工业设计院翻译科译 其他作品：https://www.jiaokey.com/tag/（苏）柯仑多尔夫（Б.А.Корндорф）著；中华人民共和国化学工业部化学工业设计院翻译科译.html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关键词搜索：https://www.jiaokey.com/tag/化工高压技术.html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