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化学中的高压和超高压</w:t>
      </w:r>
    </w:p>
    <w:p>
      <w:r>
        <w:rPr>
          <w:rFonts w:ascii="宋体" w:hAnsi="宋体" w:eastAsia="宋体"/>
          <w:sz w:val="24"/>
        </w:rPr>
        <w:t>（苏）郭尼克别尔格，М.Т.著；曾纪林译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化学中的高压和超高压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（苏）郭尼克别尔格，М.Т.著；曾纪林译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本书出售、求购地址：https://www.jiaokey.com/book/detail/10127138.html</w:t>
      </w:r>
    </w:p>
    <w:p>
      <w:r>
        <w:t>更多相关图书推荐：https://www.jiaokey.com</w:t>
      </w:r>
    </w:p>
    <w:p>
      <w:r>
        <w:t>（苏）郭尼克别尔格，М.Т.著；曾纪林译 其他作品：https://www.jiaokey.com/tag/（苏）郭尼克别尔格，М.Т.著；曾纪林译.html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关键词搜索：https://www.jiaokey.com/tag/化学中的高压和超高压.html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