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流态化</w:t>
      </w:r>
    </w:p>
    <w:p>
      <w:r>
        <w:rPr>
          <w:rFonts w:ascii="宋体" w:hAnsi="宋体" w:eastAsia="宋体"/>
          <w:sz w:val="24"/>
        </w:rPr>
        <w:t>李伐.M.著；郭天民，谢舜韶译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流态化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李伐.M.著；郭天民，谢舜韶译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本书出售、求购地址：https://www.jiaokey.com/book/detail/10126532.html</w:t>
      </w:r>
    </w:p>
    <w:p>
      <w:r>
        <w:t>更多相关图书推荐：https://www.jiaokey.com</w:t>
      </w:r>
    </w:p>
    <w:p>
      <w:r>
        <w:t>李伐.M.著；郭天民，谢舜韶译 其他作品：https://www.jiaokey.com/tag/李伐.M.著；郭天民，谢舜韶译.html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关键词搜索：https://www.jiaokey.com/tag/流态化.html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