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化工过程模拟</w:t>
      </w:r>
    </w:p>
    <w:p>
      <w:r>
        <w:rPr>
          <w:rFonts w:ascii="宋体" w:hAnsi="宋体" w:eastAsia="宋体"/>
          <w:sz w:val="24"/>
        </w:rPr>
        <w:t>（美）W.F.拉米雷兹（W.F.Ramirez）著；郭崇涛，虞和锡等译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（美）W.F.拉米雷兹（W.F.Ramirez）著；郭崇涛，虞和锡等译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本书出售、求购地址：https://www.jiaokey.com/book/detail/10126530.html</w:t>
      </w:r>
    </w:p>
    <w:p>
      <w:r>
        <w:t>更多相关图书推荐：https://www.jiaokey.com</w:t>
      </w:r>
    </w:p>
    <w:p>
      <w:r>
        <w:t>（美）W.F.拉米雷兹（W.F.Ramirez）著；郭崇涛，虞和锡等译 其他作品：https://www.jiaokey.com/tag/（美）W.F.拉米雷兹（W.F.Ramirez）著；郭崇涛，虞和锡等译.html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