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煤炭低温干馏和气化过程的计算</w:t>
      </w:r>
    </w:p>
    <w:p>
      <w:r>
        <w:rPr>
          <w:rFonts w:ascii="宋体" w:hAnsi="宋体" w:eastAsia="宋体"/>
          <w:sz w:val="24"/>
        </w:rPr>
        <w:t>（苏）费道谢也夫，С.Д.著；华东化工学院燃料教研组编译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煤炭低温干馏和气化过程的计算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（苏）费道谢也夫，С.Д.著；华东化工学院燃料教研组编译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本书出售、求购地址：https://www.jiaokey.com/book/detail/10126476.html</w:t>
      </w:r>
    </w:p>
    <w:p>
      <w:r>
        <w:t>更多相关图书推荐：https://www.jiaokey.com</w:t>
      </w:r>
    </w:p>
    <w:p>
      <w:r>
        <w:t>（苏）费道谢也夫，С.Д.著；华东化工学院燃料教研组编译 其他作品：https://www.jiaokey.com/tag/（苏）费道谢也夫，С.Д.著；华东化工学院燃料教研组编译.html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关键词搜索：https://www.jiaokey.com/tag/煤炭低温干馏和气化过程的计算.html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