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再论矿床的成矿系列问题——兼论中生代某些矿床的成矿系列</w:t>
      </w:r>
    </w:p>
    <w:p>
      <w:r>
        <w:rPr>
          <w:rFonts w:ascii="宋体" w:hAnsi="宋体" w:eastAsia="宋体"/>
          <w:sz w:val="24"/>
        </w:rPr>
        <w:t>程裕淇，陈毓川，赵一鸣，宋天锐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再论矿床的成矿系列问题——兼论中生代某些矿床的成矿系列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程裕淇，陈毓川，赵一鸣，宋天锐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本书出售、求购地址：https://www.jiaokey.com/book/detail/10126374.html</w:t>
      </w:r>
    </w:p>
    <w:p>
      <w:r>
        <w:t>更多相关图书推荐：https://www.jiaokey.com</w:t>
      </w:r>
    </w:p>
    <w:p>
      <w:r>
        <w:t>程裕淇，陈毓川，赵一鸣，宋天锐 其他作品：https://www.jiaokey.com/tag/程裕淇，陈毓川，赵一鸣，宋天锐.html</w:t>
      </w:r>
    </w:p>
    <w:p>
      <w:r>
        <w:t>关键词搜索：https://www.jiaokey.com/tag/再论矿床的成矿系列问题——兼论中生代某些矿床的成矿系列.html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