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铁流东进</w:t>
      </w:r>
    </w:p>
    <w:p>
      <w:r>
        <w:rPr>
          <w:rFonts w:ascii="宋体" w:hAnsi="宋体" w:eastAsia="宋体"/>
          <w:sz w:val="24"/>
        </w:rPr>
        <w:t>朱晓初 韦以 魏蒲 杨文龙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铁流东进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朱晓初 韦以 魏蒲 杨文龙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本书出售、求购地址：https://www.jiaokey.com/book/detail/10123651.html</w:t>
      </w:r>
    </w:p>
    <w:p>
      <w:r>
        <w:t>更多相关图书推荐：https://www.jiaokey.com</w:t>
      </w:r>
    </w:p>
    <w:p>
      <w:r>
        <w:t>朱晓初 韦以 魏蒲 杨文龙 其他作品：https://www.jiaokey.com/tag/朱晓初 韦以 魏蒲 杨文龙.html</w:t>
      </w:r>
    </w:p>
    <w:p>
      <w:r>
        <w:t>解放军出版社 出版图书：https://www.jiaokey.com/tag/解放军出版社.html</w:t>
      </w:r>
    </w:p>
    <w:p>
      <w:r>
        <w:t>关键词搜索：https://www.jiaokey.com/tag/铁流东进.html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