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新校元刊杂剧三十种  上、下册</w:t>
      </w:r>
    </w:p>
    <w:p>
      <w:r>
        <w:rPr>
          <w:rFonts w:ascii="宋体" w:hAnsi="宋体" w:eastAsia="宋体"/>
          <w:sz w:val="24"/>
        </w:rPr>
        <w:t>徐沁君校点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新校元刊杂剧三十种 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本书出售、求购地址：https://www.jiaokey.com/book/detail/10123278.html</w:t>
      </w:r>
    </w:p>
    <w:p>
      <w:r>
        <w:t>更多相关图书推荐：https://www.jiaokey.com</w:t>
      </w:r>
    </w:p>
    <w:p>
      <w:r>
        <w:t>徐沁君校点 其他作品：https://www.jiaokey.com/tag/徐沁君校点.html</w:t>
      </w:r>
    </w:p>
    <w:p>
      <w:r>
        <w:t>关键词搜索：https://www.jiaokey.com/tag/新校元刊杂剧三十种 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