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书名：当前文学主体性问题论争</w:t>
      </w:r>
    </w:p>
    <w:p>
      <w:r>
        <w:t>作者：何火任编</w:t>
      </w:r>
    </w:p>
    <w:p>
      <w:r>
        <w:t>出版社：福州：海峡文艺出版社</w:t>
      </w:r>
    </w:p>
    <w:p>
      <w:r>
        <w:t>出版日期：1986.11</w:t>
      </w:r>
    </w:p>
    <w:p>
      <w:r>
        <w:t>总页数：439</w:t>
      </w:r>
    </w:p>
    <w:p>
      <w:r>
        <w:t>更多请访问教客网: www.jiaokey.com</w:t>
      </w:r>
    </w:p>
    <w:p>
      <w:r>
        <w:t>当前文学主体性问题论争 评论地址：https://www.jiaokey.com/book/detail/10120903.html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