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书名：从流亡者到国君  晋文公的霸业</w:t>
      </w:r>
    </w:p>
    <w:p>
      <w:r>
        <w:t>作者：水天生编著</w:t>
      </w:r>
    </w:p>
    <w:p>
      <w:r>
        <w:t>出版社：太原：山西人民出版社</w:t>
      </w:r>
    </w:p>
    <w:p>
      <w:r>
        <w:t>出版日期：1986.03</w:t>
      </w:r>
    </w:p>
    <w:p>
      <w:r>
        <w:t>总页数：144</w:t>
      </w:r>
    </w:p>
    <w:p>
      <w:r>
        <w:t>更多请访问教客网: www.jiaokey.com</w:t>
      </w:r>
    </w:p>
    <w:p>
      <w:r>
        <w:t>从流亡者到国君  晋文公的霸业 评论地址：https://www.jiaokey.com/book/detail/10114039.html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