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大分子  （下册）  合成、材料和工艺学</w:t>
      </w:r>
    </w:p>
    <w:p>
      <w:r>
        <w:rPr>
          <w:rFonts w:ascii="宋体" w:hAnsi="宋体" w:eastAsia="宋体"/>
          <w:sz w:val="24"/>
        </w:rPr>
        <w:t>（德）汉斯-乔治·伊利亚斯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大分子  （下册）  合成、材料和工艺学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（德）汉斯-乔治·伊利亚斯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本书出售、求购地址：https://www.jiaokey.com/book/detail/10112281.html</w:t>
      </w:r>
    </w:p>
    <w:p>
      <w:r>
        <w:t>更多相关图书推荐：https://www.jiaokey.com</w:t>
      </w:r>
    </w:p>
    <w:p>
      <w:r>
        <w:t>（德）汉斯-乔治·伊利亚斯 其他作品：https://www.jiaokey.com/tag/（德）汉斯-乔治·伊利亚斯.html</w:t>
      </w:r>
    </w:p>
    <w:p>
      <w:r>
        <w:t>关键词搜索：https://www.jiaokey.com/tag/大分子  （下册）  合成、材料和工艺学.html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