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晶体构造和晶体性质</w:t>
      </w:r>
    </w:p>
    <w:p>
      <w:r>
        <w:rPr>
          <w:rFonts w:ascii="宋体" w:hAnsi="宋体" w:eastAsia="宋体"/>
          <w:sz w:val="24"/>
        </w:rPr>
        <w:t>（德）温克勒，H.G.F.著；邵克忠译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晶体构造和晶体性质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（德）温克勒，H.G.F.著；邵克忠译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本书出售、求购地址：https://www.jiaokey.com/book/detail/10111979.html</w:t>
      </w:r>
    </w:p>
    <w:p>
      <w:r>
        <w:t>更多相关图书推荐：https://www.jiaokey.com</w:t>
      </w:r>
    </w:p>
    <w:p>
      <w:r>
        <w:t>（德）温克勒，H.G.F.著；邵克忠译 其他作品：https://www.jiaokey.com/tag/（德）温克勒，H.G.F.著；邵克忠译.html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关键词搜索：https://www.jiaokey.com/tag/晶体构造和晶体性质.html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